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985"/>
        <w:gridCol w:w="5812"/>
        <w:gridCol w:w="19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spacing w:before="60" w:after="60"/>
              <w:rPr>
                <w:b/>
                <w:sz w:val="32"/>
                <w:szCs w:val="32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6720" cy="966720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6720" cy="96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76.1pt;height:76.1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813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  <w:u w:val="single"/>
              </w:rPr>
              <w:t xml:space="preserve">Geänderte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Ausschreibun</w:t>
            </w:r>
            <w:r>
              <w:rPr>
                <w:b/>
                <w:sz w:val="32"/>
                <w:szCs w:val="32"/>
              </w:rPr>
              <w:t xml:space="preserve">g</w:t>
            </w: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zum 2. Lauf der Lauf-Serie</w:t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 Orientierungslauf</w:t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am 04.02.2024</w:t>
            </w: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813"/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13"/>
              <w:jc w:val="center"/>
              <w:spacing w:before="60" w:after="60"/>
              <w:rPr>
                <w:b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34316" cy="950519"/>
                      <wp:effectExtent l="0" t="0" r="0" b="0"/>
                      <wp:docPr id="2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5920" t="8125" r="4605" b="6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34316" cy="950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73.6pt;height:7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</w:rPr>
            </w:r>
            <w:r/>
          </w:p>
        </w:tc>
      </w:tr>
    </w:tbl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Veranstalter:              TV Coburg-Neuses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Bahnle</w:t>
      </w:r>
      <w:r>
        <w:rPr>
          <w:b/>
          <w:sz w:val="32"/>
          <w:szCs w:val="32"/>
        </w:rPr>
        <w:t xml:space="preserve">gung:              Thomas Scheler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Wettkampfform:         Einzel-Tag-OL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OL-Karte:  </w:t>
      </w:r>
      <w:r>
        <w:rPr>
          <w:b/>
          <w:sz w:val="32"/>
          <w:szCs w:val="32"/>
        </w:rPr>
        <w:t xml:space="preserve">                  Waldorfschule</w:t>
      </w:r>
      <w:r>
        <w:rPr>
          <w:b/>
          <w:sz w:val="32"/>
          <w:szCs w:val="32"/>
        </w:rPr>
        <w:t xml:space="preserve"> / Ma</w:t>
      </w:r>
      <w:r>
        <w:rPr>
          <w:b/>
          <w:sz w:val="32"/>
          <w:szCs w:val="32"/>
        </w:rPr>
        <w:t xml:space="preserve">ß</w:t>
      </w:r>
      <w:r>
        <w:rPr>
          <w:b/>
          <w:sz w:val="32"/>
          <w:szCs w:val="32"/>
        </w:rPr>
        <w:t xml:space="preserve">stab</w:t>
      </w:r>
      <w:r>
        <w:rPr>
          <w:b/>
          <w:sz w:val="32"/>
          <w:szCs w:val="32"/>
        </w:rPr>
        <w:t xml:space="preserve"> 1:45</w:t>
      </w:r>
      <w:r>
        <w:rPr>
          <w:b/>
          <w:sz w:val="32"/>
          <w:szCs w:val="32"/>
        </w:rPr>
        <w:t xml:space="preserve">00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Gelände:</w:t>
      </w:r>
      <w:r>
        <w:rPr>
          <w:b/>
          <w:sz w:val="32"/>
          <w:szCs w:val="32"/>
        </w:rPr>
        <w:t xml:space="preserve">                     Ort und etwas Wald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Kontrollsystem:         </w:t>
      </w:r>
      <w:r>
        <w:rPr>
          <w:b/>
          <w:sz w:val="32"/>
          <w:szCs w:val="32"/>
        </w:rPr>
        <w:t xml:space="preserve">Sportident, SI-Chip kann geliehen werden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Bahnen:                      Kurz ca 2km, Mittel ca 3km, Lang ca 4km 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Startzeit</w:t>
      </w:r>
      <w:r>
        <w:rPr>
          <w:b/>
          <w:sz w:val="32"/>
          <w:szCs w:val="32"/>
        </w:rPr>
        <w:t xml:space="preserve">fenster:         zwischen 10</w:t>
      </w:r>
      <w:r>
        <w:rPr>
          <w:b/>
          <w:sz w:val="32"/>
          <w:szCs w:val="32"/>
        </w:rPr>
        <w:t xml:space="preserve">:00 Uhr und 11:</w:t>
      </w:r>
      <w:r>
        <w:rPr>
          <w:b/>
          <w:sz w:val="32"/>
          <w:szCs w:val="32"/>
        </w:rPr>
        <w:t xml:space="preserve">00 Uhr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Startgebühr:               bis 18Jahre 3€, Erwachsene 5€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Meldung:                     bi</w:t>
      </w:r>
      <w:r>
        <w:rPr>
          <w:b/>
          <w:sz w:val="32"/>
          <w:szCs w:val="32"/>
        </w:rPr>
        <w:t xml:space="preserve">s 28.01.2024 über 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"http://www.omanager.orientierungslauf.de" </w:instrText>
      </w:r>
      <w:r>
        <w:rPr>
          <w:b/>
          <w:sz w:val="32"/>
          <w:szCs w:val="32"/>
        </w:rPr>
        <w:fldChar w:fldCharType="separate"/>
      </w:r>
      <w:r>
        <w:rPr>
          <w:rStyle w:val="818"/>
          <w:b/>
          <w:sz w:val="32"/>
          <w:szCs w:val="32"/>
        </w:rPr>
        <w:t xml:space="preserve">www.omanager.orientierungslauf.de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oder per Mail an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"mailto:meldung@ol-coburg.de" </w:instrText>
      </w:r>
      <w:r>
        <w:rPr>
          <w:b/>
          <w:sz w:val="32"/>
          <w:szCs w:val="32"/>
        </w:rPr>
        <w:fldChar w:fldCharType="separate"/>
      </w:r>
      <w:r>
        <w:rPr>
          <w:rStyle w:val="818"/>
          <w:b/>
          <w:sz w:val="32"/>
          <w:szCs w:val="32"/>
        </w:rPr>
        <w:t xml:space="preserve">meldung@ol-coburg.de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Tel.0151-55570339</w:t>
      </w:r>
      <w:r>
        <w:rPr>
          <w:b/>
          <w:sz w:val="32"/>
          <w:szCs w:val="32"/>
        </w:rPr>
        <w:t xml:space="preserve"> 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Startgelder bitte vor Ort bar bezahlen!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Parken beim Parkplatz</w:t>
      </w:r>
      <w:r>
        <w:rPr>
          <w:b/>
          <w:sz w:val="32"/>
          <w:szCs w:val="32"/>
        </w:rPr>
        <w:t xml:space="preserve"> Waldorfschule in Coburg-Beiersdorf</w:t>
      </w: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Koordinaten: 50.280679, 10.923496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Vorsicht beim Überqueren der Straßen, es gelten die Regeln der Straßenverkehrsordnung.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Veranstalter, Ausrichter, Grundstückseigentümer und Behörden übernehmen über bestehende Versicherungen hinaus keine Haftung. Eine ausreichende Versicherung ist Sache der Teilnehmer.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 der Anmeldung erklärt sich der Läufer mit der Veröffentlichung seiner Meldedaten, Ergebnisse und Bilder in den Medien, in den Start- und Ergebnislisten, sowie im Internet einverstanden.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Lauf zählt zur Pokalserie 2023 / 2024.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 finden insgesamt 4 Läufe statt.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davon gehen in die Pokal-Wertung ein.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Nächster Lauf am Sonntag 25.02.24 im Stadtgebiet Seßlach.</w:t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13"/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und letzter Lauf mit Pokal-Übergabe am </w:t>
      </w:r>
      <w:r>
        <w:rPr>
          <w:b/>
          <w:sz w:val="32"/>
          <w:szCs w:val="32"/>
        </w:rPr>
        <w:t xml:space="preserve">11.05.2024 im Coburger Hofgarten</w:t>
      </w:r>
      <w:r>
        <w:rPr>
          <w:b/>
          <w:sz w:val="32"/>
          <w:szCs w:val="32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next w:val="813"/>
    <w:link w:val="813"/>
    <w:qFormat/>
    <w:rPr>
      <w:rFonts w:ascii="Arial" w:hAnsi="Arial"/>
      <w:sz w:val="24"/>
      <w:szCs w:val="24"/>
      <w:lang w:val="de-DE" w:eastAsia="de-DE" w:bidi="ar-SA"/>
    </w:rPr>
  </w:style>
  <w:style w:type="character" w:styleId="814">
    <w:name w:val="Absatz-Standardschriftart"/>
    <w:next w:val="814"/>
    <w:link w:val="813"/>
    <w:semiHidden/>
  </w:style>
  <w:style w:type="table" w:styleId="815">
    <w:name w:val="Normale Tabelle"/>
    <w:next w:val="815"/>
    <w:link w:val="813"/>
    <w:semiHidden/>
    <w:tblPr/>
  </w:style>
  <w:style w:type="numbering" w:styleId="816">
    <w:name w:val="Keine Liste"/>
    <w:next w:val="816"/>
    <w:link w:val="813"/>
    <w:semiHidden/>
  </w:style>
  <w:style w:type="table" w:styleId="817">
    <w:name w:val="Tabellenraster"/>
    <w:basedOn w:val="815"/>
    <w:next w:val="817"/>
    <w:link w:val="813"/>
    <w:tblPr/>
  </w:style>
  <w:style w:type="character" w:styleId="818">
    <w:name w:val="Hyperlink"/>
    <w:next w:val="818"/>
    <w:link w:val="813"/>
    <w:rPr>
      <w:color w:val="0563c1"/>
      <w:u w:val="single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LFA OL Bayern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Ausschreibungs-Muster</dc:title>
  <dc:creator>Ralph Körner</dc:creator>
  <cp:revision>12</cp:revision>
  <dcterms:created xsi:type="dcterms:W3CDTF">2023-12-20T19:23:00Z</dcterms:created>
  <dcterms:modified xsi:type="dcterms:W3CDTF">2024-01-30T09:43:32Z</dcterms:modified>
  <cp:version>786432</cp:version>
</cp:coreProperties>
</file>